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82" w:rsidRDefault="00411982" w:rsidP="00411982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1230223</wp:posOffset>
            </wp:positionH>
            <wp:positionV relativeFrom="margin">
              <wp:align>top</wp:align>
            </wp:positionV>
            <wp:extent cx="3517900" cy="926465"/>
            <wp:effectExtent l="0" t="0" r="6350" b="6985"/>
            <wp:wrapSquare wrapText="bothSides"/>
            <wp:docPr id="1" name="Picture 1" descr="http://www.gfwc.org/images/gfwc/Template/images/footer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wc.org/images/gfwc/Template/images/footer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982" w:rsidRDefault="00411982" w:rsidP="00411982">
      <w:pPr>
        <w:rPr>
          <w:noProof/>
        </w:rPr>
      </w:pPr>
    </w:p>
    <w:p w:rsidR="00411982" w:rsidRDefault="00411982" w:rsidP="00411982">
      <w:pPr>
        <w:rPr>
          <w:noProof/>
        </w:rPr>
      </w:pPr>
    </w:p>
    <w:p w:rsidR="00411982" w:rsidRDefault="00411982" w:rsidP="00411982">
      <w:pPr>
        <w:tabs>
          <w:tab w:val="left" w:pos="8190"/>
        </w:tabs>
        <w:jc w:val="center"/>
        <w:rPr>
          <w:rFonts w:ascii="Georgia" w:hAnsi="Georgia"/>
          <w:b/>
          <w:sz w:val="24"/>
          <w:szCs w:val="24"/>
        </w:rPr>
      </w:pPr>
    </w:p>
    <w:p w:rsidR="00411982" w:rsidRDefault="00411982" w:rsidP="00411982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GFWC Woman’s Club of Westminster, Inc.</w:t>
      </w:r>
    </w:p>
    <w:p w:rsidR="00411982" w:rsidRDefault="00411982" w:rsidP="00411982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t>Press Release</w:t>
      </w:r>
    </w:p>
    <w:p w:rsidR="00411982" w:rsidRDefault="00411982" w:rsidP="00411982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Contact Mary Lou Poirier </w:t>
      </w:r>
    </w:p>
    <w:p w:rsidR="00411982" w:rsidRDefault="00E5167A" w:rsidP="00411982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hyperlink r:id="rId6" w:history="1">
        <w:r w:rsidR="00411982">
          <w:rPr>
            <w:rStyle w:val="Hyperlink"/>
            <w:rFonts w:ascii="Georgia" w:hAnsi="Georgia"/>
            <w:b/>
            <w:sz w:val="28"/>
            <w:szCs w:val="28"/>
          </w:rPr>
          <w:t>gloupoirier@gmail.com</w:t>
        </w:r>
      </w:hyperlink>
      <w:r w:rsidR="00411982">
        <w:rPr>
          <w:rFonts w:ascii="Georgia" w:hAnsi="Georgia"/>
          <w:b/>
          <w:sz w:val="28"/>
          <w:szCs w:val="28"/>
        </w:rPr>
        <w:t xml:space="preserve"> or 410-871-9102</w:t>
      </w:r>
    </w:p>
    <w:p w:rsidR="00411982" w:rsidRDefault="007A7728" w:rsidP="00411982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April 27, 2015. Westminster Mayor Kevin Utz issues proclamation recognizing April 27, 2015 as GFWC Federation Day.</w:t>
      </w:r>
    </w:p>
    <w:p w:rsidR="00411982" w:rsidRPr="007A7728" w:rsidRDefault="004C416D" w:rsidP="00411982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  <w:r w:rsidRPr="007A7728">
        <w:rPr>
          <w:rFonts w:ascii="Georgia" w:hAnsi="Georgia"/>
          <w:sz w:val="24"/>
          <w:szCs w:val="24"/>
        </w:rPr>
        <w:t xml:space="preserve">Westminster </w:t>
      </w:r>
      <w:r w:rsidR="00411982" w:rsidRPr="007A7728">
        <w:rPr>
          <w:rFonts w:ascii="Georgia" w:hAnsi="Georgia"/>
          <w:sz w:val="24"/>
          <w:szCs w:val="24"/>
        </w:rPr>
        <w:t xml:space="preserve">Mayor Kevin Utz issued </w:t>
      </w:r>
      <w:r w:rsidR="007A7728" w:rsidRPr="007A7728">
        <w:rPr>
          <w:rFonts w:ascii="Georgia" w:hAnsi="Georgia"/>
          <w:sz w:val="24"/>
          <w:szCs w:val="24"/>
        </w:rPr>
        <w:t>a proclamation</w:t>
      </w:r>
      <w:r w:rsidR="00411982" w:rsidRPr="007A7728">
        <w:rPr>
          <w:rFonts w:ascii="Georgia" w:hAnsi="Georgia"/>
          <w:sz w:val="24"/>
          <w:szCs w:val="24"/>
        </w:rPr>
        <w:t xml:space="preserve"> </w:t>
      </w:r>
      <w:r w:rsidRPr="007A7728">
        <w:rPr>
          <w:rFonts w:ascii="Georgia" w:hAnsi="Georgia"/>
          <w:sz w:val="24"/>
          <w:szCs w:val="24"/>
        </w:rPr>
        <w:t>calling on the citizens of Westminste</w:t>
      </w:r>
      <w:r w:rsidR="00411982" w:rsidRPr="007A7728">
        <w:rPr>
          <w:rFonts w:ascii="Georgia" w:hAnsi="Georgia"/>
          <w:sz w:val="24"/>
          <w:szCs w:val="24"/>
        </w:rPr>
        <w:t>r</w:t>
      </w:r>
      <w:r w:rsidRPr="007A7728">
        <w:rPr>
          <w:rFonts w:ascii="Georgia" w:hAnsi="Georgia"/>
          <w:sz w:val="24"/>
          <w:szCs w:val="24"/>
        </w:rPr>
        <w:t xml:space="preserve">, Maryland to recognize April 27, 2015 as GFWC Federation Day in celebration of the </w:t>
      </w:r>
      <w:r w:rsidR="00411982" w:rsidRPr="007A7728">
        <w:rPr>
          <w:rFonts w:ascii="Georgia" w:hAnsi="Georgia"/>
          <w:sz w:val="24"/>
          <w:szCs w:val="24"/>
        </w:rPr>
        <w:t>125</w:t>
      </w:r>
      <w:r w:rsidR="00411982" w:rsidRPr="007A7728">
        <w:rPr>
          <w:rFonts w:ascii="Georgia" w:hAnsi="Georgia"/>
          <w:sz w:val="24"/>
          <w:szCs w:val="24"/>
          <w:vertAlign w:val="superscript"/>
        </w:rPr>
        <w:t>th</w:t>
      </w:r>
      <w:r w:rsidR="00411982" w:rsidRPr="007A7728">
        <w:rPr>
          <w:rFonts w:ascii="Georgia" w:hAnsi="Georgia"/>
          <w:sz w:val="24"/>
          <w:szCs w:val="24"/>
        </w:rPr>
        <w:t xml:space="preserve"> anniversary of </w:t>
      </w:r>
      <w:r w:rsidRPr="007A7728">
        <w:rPr>
          <w:rFonts w:ascii="Georgia" w:hAnsi="Georgia"/>
          <w:sz w:val="24"/>
          <w:szCs w:val="24"/>
        </w:rPr>
        <w:t xml:space="preserve">the founding of </w:t>
      </w:r>
      <w:r w:rsidR="006B5535" w:rsidRPr="007A7728">
        <w:rPr>
          <w:rFonts w:ascii="Georgia" w:hAnsi="Georgia"/>
          <w:sz w:val="24"/>
          <w:szCs w:val="24"/>
        </w:rPr>
        <w:t>The General Federation of Women’s Clubs (GFWC),</w:t>
      </w:r>
      <w:r w:rsidR="00411982" w:rsidRPr="007A7728">
        <w:rPr>
          <w:rFonts w:ascii="Georgia" w:hAnsi="Georgia"/>
          <w:sz w:val="24"/>
          <w:szCs w:val="24"/>
        </w:rPr>
        <w:t xml:space="preserve"> and </w:t>
      </w:r>
      <w:r w:rsidRPr="007A7728">
        <w:rPr>
          <w:rFonts w:ascii="Georgia" w:hAnsi="Georgia"/>
          <w:sz w:val="24"/>
          <w:szCs w:val="24"/>
        </w:rPr>
        <w:t xml:space="preserve">expressing gratitude to </w:t>
      </w:r>
      <w:r w:rsidR="00411982" w:rsidRPr="007A7728">
        <w:rPr>
          <w:rFonts w:ascii="Georgia" w:hAnsi="Georgia"/>
          <w:sz w:val="24"/>
          <w:szCs w:val="24"/>
        </w:rPr>
        <w:t>member organization The GFWC Woman’s Club of Westminster, Inc. for its volunteer service to the community of Westminster.</w:t>
      </w:r>
    </w:p>
    <w:p w:rsidR="006B5535" w:rsidRPr="007A7728" w:rsidRDefault="006B5535" w:rsidP="00411982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  <w:r w:rsidRPr="007A7728">
        <w:rPr>
          <w:rFonts w:ascii="Georgia" w:hAnsi="Georgia"/>
          <w:sz w:val="24"/>
          <w:szCs w:val="24"/>
        </w:rPr>
        <w:t xml:space="preserve">The Westminster club joined GFWC in 1912 becoming a member of this international federation with more than 100,000 members in nearly 4000 member clubs in 50 states and more than a dozen countries.  The federation provides support to cultural, educational, health and legislative issues of importance to women, children and families throughout the world.  </w:t>
      </w:r>
    </w:p>
    <w:p w:rsidR="006B5535" w:rsidRDefault="006B5535" w:rsidP="00411982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  <w:r w:rsidRPr="007A7728">
        <w:rPr>
          <w:rFonts w:ascii="Georgia" w:hAnsi="Georgia"/>
          <w:sz w:val="24"/>
          <w:szCs w:val="24"/>
        </w:rPr>
        <w:t xml:space="preserve">The GFWC Woman’s Club of Westminster, Inc. works to improve the quality of life </w:t>
      </w:r>
      <w:r w:rsidR="00070850" w:rsidRPr="007A7728">
        <w:rPr>
          <w:rFonts w:ascii="Georgia" w:hAnsi="Georgia"/>
          <w:sz w:val="24"/>
          <w:szCs w:val="24"/>
        </w:rPr>
        <w:t xml:space="preserve">in its community and the world through its charitable and volunteer work.  Among its projects are Domestic Violence Awareness and Prevention, a signature project of GFWC; Read Across America for Dr. </w:t>
      </w:r>
      <w:r w:rsidR="007A7728" w:rsidRPr="007A7728">
        <w:rPr>
          <w:rFonts w:ascii="Georgia" w:hAnsi="Georgia"/>
          <w:sz w:val="24"/>
          <w:szCs w:val="24"/>
        </w:rPr>
        <w:t>Seuss</w:t>
      </w:r>
      <w:r w:rsidR="00070850" w:rsidRPr="007A7728">
        <w:rPr>
          <w:rFonts w:ascii="Georgia" w:hAnsi="Georgia"/>
          <w:sz w:val="24"/>
          <w:szCs w:val="24"/>
        </w:rPr>
        <w:t xml:space="preserve">’ Birthday; art exhibits at the Carroll Nonprofit </w:t>
      </w:r>
      <w:r w:rsidR="003D3625">
        <w:rPr>
          <w:rFonts w:ascii="Georgia" w:hAnsi="Georgia"/>
          <w:sz w:val="24"/>
          <w:szCs w:val="24"/>
        </w:rPr>
        <w:t>Building; volunteering at SERRV;</w:t>
      </w:r>
      <w:r w:rsidR="00070850" w:rsidRPr="007A7728">
        <w:rPr>
          <w:rFonts w:ascii="Georgia" w:hAnsi="Georgia"/>
          <w:sz w:val="24"/>
          <w:szCs w:val="24"/>
        </w:rPr>
        <w:t xml:space="preserve"> </w:t>
      </w:r>
      <w:r w:rsidR="007A7728" w:rsidRPr="007A7728">
        <w:rPr>
          <w:rFonts w:ascii="Georgia" w:hAnsi="Georgia"/>
          <w:sz w:val="24"/>
          <w:szCs w:val="24"/>
        </w:rPr>
        <w:t>maintaining</w:t>
      </w:r>
      <w:r w:rsidR="003D3625">
        <w:rPr>
          <w:rFonts w:ascii="Georgia" w:hAnsi="Georgia"/>
          <w:sz w:val="24"/>
          <w:szCs w:val="24"/>
        </w:rPr>
        <w:t xml:space="preserve"> </w:t>
      </w:r>
      <w:r w:rsidR="00AE1CA7">
        <w:rPr>
          <w:rFonts w:ascii="Georgia" w:hAnsi="Georgia"/>
          <w:sz w:val="24"/>
          <w:szCs w:val="24"/>
        </w:rPr>
        <w:t xml:space="preserve">a </w:t>
      </w:r>
      <w:r w:rsidR="003D3625">
        <w:rPr>
          <w:rFonts w:ascii="Georgia" w:hAnsi="Georgia"/>
          <w:sz w:val="24"/>
          <w:szCs w:val="24"/>
        </w:rPr>
        <w:t>local park;</w:t>
      </w:r>
      <w:r w:rsidR="007A7728" w:rsidRPr="007A7728">
        <w:rPr>
          <w:rFonts w:ascii="Georgia" w:hAnsi="Georgia"/>
          <w:sz w:val="24"/>
          <w:szCs w:val="24"/>
        </w:rPr>
        <w:t xml:space="preserve"> </w:t>
      </w:r>
      <w:r w:rsidR="00924A7F" w:rsidRPr="007A7728">
        <w:rPr>
          <w:rFonts w:ascii="Georgia" w:hAnsi="Georgia"/>
          <w:sz w:val="24"/>
          <w:szCs w:val="24"/>
        </w:rPr>
        <w:t xml:space="preserve">fundraising support for and/or donations to the Carroll County Career and Technology Center’s Culinary Arts Program, the Arts Council of Carroll County, Heifer International, Scholarships, </w:t>
      </w:r>
      <w:r w:rsidR="007A7728" w:rsidRPr="007A7728">
        <w:rPr>
          <w:rFonts w:ascii="Georgia" w:hAnsi="Georgia"/>
          <w:sz w:val="24"/>
          <w:szCs w:val="24"/>
        </w:rPr>
        <w:t>Wounded Warriors, Book Donations</w:t>
      </w:r>
      <w:r w:rsidR="003D3625">
        <w:rPr>
          <w:rFonts w:ascii="Georgia" w:hAnsi="Georgia"/>
          <w:sz w:val="24"/>
          <w:szCs w:val="24"/>
        </w:rPr>
        <w:t>;</w:t>
      </w:r>
      <w:r w:rsidR="007A7728" w:rsidRPr="007A7728">
        <w:rPr>
          <w:rFonts w:ascii="Georgia" w:hAnsi="Georgia"/>
          <w:sz w:val="24"/>
          <w:szCs w:val="24"/>
        </w:rPr>
        <w:t xml:space="preserve"> and a special focus on Cancer Awareness.</w:t>
      </w:r>
    </w:p>
    <w:p w:rsidR="003D3625" w:rsidRDefault="008F69D2" w:rsidP="00411982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3D3625">
        <w:rPr>
          <w:rFonts w:ascii="Georgia" w:hAnsi="Georgia"/>
          <w:sz w:val="24"/>
          <w:szCs w:val="24"/>
        </w:rPr>
        <w:t>International President of GFWC is Babs Condon, a member of the Westminster club</w:t>
      </w:r>
      <w:r w:rsidR="000A7B6E">
        <w:rPr>
          <w:rFonts w:ascii="Georgia" w:hAnsi="Georgia"/>
          <w:sz w:val="24"/>
          <w:szCs w:val="24"/>
        </w:rPr>
        <w:t>.</w:t>
      </w:r>
      <w:r w:rsidR="003D3625">
        <w:rPr>
          <w:rFonts w:ascii="Georgia" w:hAnsi="Georgia"/>
          <w:sz w:val="24"/>
          <w:szCs w:val="24"/>
        </w:rPr>
        <w:t xml:space="preserve"> </w:t>
      </w:r>
      <w:r w:rsidR="000A7B6E">
        <w:rPr>
          <w:rFonts w:ascii="Georgia" w:hAnsi="Georgia"/>
          <w:sz w:val="24"/>
          <w:szCs w:val="24"/>
        </w:rPr>
        <w:t>The</w:t>
      </w:r>
      <w:r w:rsidR="003D3625">
        <w:rPr>
          <w:rFonts w:ascii="Georgia" w:hAnsi="Georgia"/>
          <w:sz w:val="24"/>
          <w:szCs w:val="24"/>
        </w:rPr>
        <w:t xml:space="preserve"> club’s Norma Jean Swam was chosen Maryland Clubwoman of the Year</w:t>
      </w:r>
      <w:r w:rsidR="00AE1CA7">
        <w:rPr>
          <w:rFonts w:ascii="Georgia" w:hAnsi="Georgia"/>
          <w:sz w:val="24"/>
          <w:szCs w:val="24"/>
        </w:rPr>
        <w:t xml:space="preserve"> on April 26, 2015, </w:t>
      </w:r>
      <w:r w:rsidR="003D3625">
        <w:rPr>
          <w:rFonts w:ascii="Georgia" w:hAnsi="Georgia"/>
          <w:sz w:val="24"/>
          <w:szCs w:val="24"/>
        </w:rPr>
        <w:t>at the 116</w:t>
      </w:r>
      <w:r w:rsidR="003D3625" w:rsidRPr="003D3625">
        <w:rPr>
          <w:rFonts w:ascii="Georgia" w:hAnsi="Georgia"/>
          <w:sz w:val="24"/>
          <w:szCs w:val="24"/>
          <w:vertAlign w:val="superscript"/>
        </w:rPr>
        <w:t>th</w:t>
      </w:r>
      <w:r w:rsidR="003D3625">
        <w:rPr>
          <w:rFonts w:ascii="Georgia" w:hAnsi="Georgia"/>
          <w:sz w:val="24"/>
          <w:szCs w:val="24"/>
        </w:rPr>
        <w:t xml:space="preserve"> GFWC Maryland </w:t>
      </w:r>
      <w:r w:rsidR="00AE1CA7">
        <w:rPr>
          <w:rFonts w:ascii="Georgia" w:hAnsi="Georgia"/>
          <w:sz w:val="24"/>
          <w:szCs w:val="24"/>
        </w:rPr>
        <w:t>Federation of Women’s Clubs, Inc. annual convention.</w:t>
      </w:r>
    </w:p>
    <w:p w:rsidR="00AE1CA7" w:rsidRPr="00AE1CA7" w:rsidRDefault="00AE1CA7" w:rsidP="00AE1CA7">
      <w:pPr>
        <w:rPr>
          <w:rFonts w:ascii="Georgia" w:hAnsi="Georgia" w:cs="Arial"/>
          <w:b/>
          <w:sz w:val="24"/>
          <w:szCs w:val="24"/>
          <w:shd w:val="clear" w:color="auto" w:fill="FFFFFF"/>
        </w:rPr>
      </w:pPr>
      <w:r w:rsidRPr="00626CD1">
        <w:rPr>
          <w:rFonts w:ascii="Georgia" w:hAnsi="Georgia"/>
          <w:sz w:val="24"/>
          <w:szCs w:val="24"/>
        </w:rPr>
        <w:t xml:space="preserve">For more information about the GFWC Woman’s Club of Westminster, Inc., contact Mary Lou Poirier at </w:t>
      </w:r>
      <w:hyperlink r:id="rId7" w:history="1">
        <w:r w:rsidRPr="00626CD1">
          <w:rPr>
            <w:rStyle w:val="Hyperlink"/>
            <w:rFonts w:ascii="Georgia" w:hAnsi="Georgia"/>
            <w:color w:val="auto"/>
            <w:sz w:val="24"/>
            <w:szCs w:val="24"/>
            <w:u w:val="none"/>
          </w:rPr>
          <w:t>gloupoirier@gmail.com</w:t>
        </w:r>
      </w:hyperlink>
      <w:r w:rsidRPr="00626CD1">
        <w:rPr>
          <w:rFonts w:ascii="Georgia" w:hAnsi="Georgia"/>
          <w:sz w:val="24"/>
          <w:szCs w:val="24"/>
        </w:rPr>
        <w:t xml:space="preserve">.   Visit our website at </w:t>
      </w:r>
      <w:hyperlink r:id="rId8" w:history="1">
        <w:r w:rsidRPr="00080D83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www.</w:t>
        </w:r>
        <w:r w:rsidRPr="00080D83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gfwc</w:t>
        </w:r>
        <w:r w:rsidRPr="00080D83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md.org/</w:t>
        </w:r>
        <w:r w:rsidRPr="00080D83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clubs</w:t>
        </w:r>
        <w:r w:rsidRPr="00080D83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/western/</w:t>
        </w:r>
        <w:r w:rsidRPr="00080D83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westminster</w:t>
        </w:r>
        <w:r w:rsidRPr="00080D83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_</w:t>
        </w:r>
        <w:r w:rsidRPr="00080D83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womans</w:t>
        </w:r>
        <w:r w:rsidRPr="00080D83">
          <w:rPr>
            <w:rStyle w:val="Hyperlink"/>
            <w:rFonts w:ascii="Georgia" w:hAnsi="Georgia" w:cs="Arial"/>
            <w:b/>
            <w:sz w:val="24"/>
            <w:szCs w:val="24"/>
            <w:shd w:val="clear" w:color="auto" w:fill="FFFFFF"/>
          </w:rPr>
          <w:t>.html</w:t>
        </w:r>
      </w:hyperlink>
      <w:r w:rsidRPr="00626CD1">
        <w:rPr>
          <w:rFonts w:ascii="Georgia" w:hAnsi="Georgia" w:cs="Arial"/>
          <w:b/>
          <w:sz w:val="24"/>
          <w:szCs w:val="24"/>
          <w:shd w:val="clear" w:color="auto" w:fill="FFFFFF"/>
        </w:rPr>
        <w:t>.</w:t>
      </w:r>
    </w:p>
    <w:p w:rsidR="0020385E" w:rsidRPr="00AE1CA7" w:rsidRDefault="00AE1CA7" w:rsidP="00AE1CA7">
      <w:pPr>
        <w:tabs>
          <w:tab w:val="left" w:pos="819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12871A" wp14:editId="6DD5F9F0">
            <wp:simplePos x="0" y="0"/>
            <wp:positionH relativeFrom="margin">
              <wp:align>left</wp:align>
            </wp:positionH>
            <wp:positionV relativeFrom="bottomMargin">
              <wp:align>top</wp:align>
            </wp:positionV>
            <wp:extent cx="1089025" cy="3505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385E" w:rsidRPr="00AE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2"/>
    <w:rsid w:val="00070850"/>
    <w:rsid w:val="000A7B6E"/>
    <w:rsid w:val="0020385E"/>
    <w:rsid w:val="003D3625"/>
    <w:rsid w:val="00411982"/>
    <w:rsid w:val="004C416D"/>
    <w:rsid w:val="006B5535"/>
    <w:rsid w:val="007A7728"/>
    <w:rsid w:val="008F69D2"/>
    <w:rsid w:val="00924A7F"/>
    <w:rsid w:val="00A9174E"/>
    <w:rsid w:val="00AE1CA7"/>
    <w:rsid w:val="00B719E9"/>
    <w:rsid w:val="00E5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9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wcmd.org/clubs/western/westminster_woma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upoiri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oupoirier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 Poirier</dc:creator>
  <cp:lastModifiedBy>Nanc</cp:lastModifiedBy>
  <cp:revision>2</cp:revision>
  <dcterms:created xsi:type="dcterms:W3CDTF">2015-05-03T21:28:00Z</dcterms:created>
  <dcterms:modified xsi:type="dcterms:W3CDTF">2015-05-03T21:28:00Z</dcterms:modified>
</cp:coreProperties>
</file>